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24" w:rsidRPr="00733E24" w:rsidRDefault="00733E24" w:rsidP="00733E24">
      <w:pPr>
        <w:tabs>
          <w:tab w:val="left" w:pos="567"/>
        </w:tabs>
        <w:spacing w:before="120" w:after="120"/>
        <w:jc w:val="center"/>
        <w:rPr>
          <w:b/>
          <w:bCs/>
          <w:sz w:val="28"/>
          <w:szCs w:val="28"/>
        </w:rPr>
      </w:pPr>
      <w:r w:rsidRPr="00733E24">
        <w:rPr>
          <w:b/>
          <w:bCs/>
          <w:sz w:val="28"/>
          <w:szCs w:val="28"/>
        </w:rPr>
        <w:t xml:space="preserve">THÀNH PHẦN HỒ SƠ NỘP THAM GIA GIẢI THƯỞNG </w:t>
      </w:r>
    </w:p>
    <w:p w:rsidR="00733E24" w:rsidRPr="00733E24" w:rsidRDefault="00733E24" w:rsidP="00733E24">
      <w:pPr>
        <w:tabs>
          <w:tab w:val="left" w:pos="567"/>
        </w:tabs>
        <w:spacing w:before="120" w:after="360"/>
        <w:jc w:val="center"/>
        <w:rPr>
          <w:b/>
          <w:bCs/>
          <w:sz w:val="28"/>
          <w:szCs w:val="28"/>
        </w:rPr>
      </w:pPr>
      <w:r w:rsidRPr="00733E24">
        <w:rPr>
          <w:b/>
          <w:bCs/>
          <w:sz w:val="28"/>
          <w:szCs w:val="28"/>
        </w:rPr>
        <w:t>CHẤT LƯỢNG QUỐC GIA</w:t>
      </w:r>
    </w:p>
    <w:p w:rsidR="00733E24" w:rsidRPr="00733E24" w:rsidRDefault="00733E24" w:rsidP="00733E24">
      <w:pPr>
        <w:tabs>
          <w:tab w:val="left" w:pos="567"/>
        </w:tabs>
        <w:spacing w:before="120" w:after="120"/>
        <w:ind w:firstLine="720"/>
        <w:jc w:val="both"/>
        <w:rPr>
          <w:bCs/>
          <w:sz w:val="28"/>
          <w:szCs w:val="28"/>
        </w:rPr>
      </w:pPr>
      <w:r w:rsidRPr="00733E24">
        <w:rPr>
          <w:b/>
          <w:bCs/>
          <w:sz w:val="28"/>
          <w:szCs w:val="28"/>
        </w:rPr>
        <w:t>Thành phần hồ sơ</w:t>
      </w:r>
      <w:r w:rsidRPr="00733E24">
        <w:rPr>
          <w:bCs/>
          <w:sz w:val="28"/>
          <w:szCs w:val="28"/>
        </w:rPr>
        <w:t xml:space="preserve"> (Căn cứ theo Nghị định số 74/2018/NĐ-CP ngày 15 tháng 5 năm 2018 của Chính phủ) gồm:</w:t>
      </w:r>
    </w:p>
    <w:p w:rsidR="00733E24" w:rsidRPr="00733E24" w:rsidRDefault="00733E24" w:rsidP="00733E24">
      <w:pPr>
        <w:tabs>
          <w:tab w:val="left" w:pos="567"/>
        </w:tabs>
        <w:spacing w:before="120" w:after="120"/>
        <w:ind w:firstLine="720"/>
        <w:jc w:val="both"/>
        <w:rPr>
          <w:sz w:val="28"/>
          <w:szCs w:val="28"/>
        </w:rPr>
      </w:pPr>
      <w:r w:rsidRPr="00733E24">
        <w:rPr>
          <w:sz w:val="28"/>
          <w:szCs w:val="28"/>
        </w:rPr>
        <w:t xml:space="preserve">a) Đơn đăng ký tham dự GTCLQG theo quy định tại Mẫu số 19 Phụ lục ban hành kèm theo Nghị định số </w:t>
      </w:r>
      <w:r w:rsidRPr="00733E24">
        <w:rPr>
          <w:bCs/>
          <w:sz w:val="28"/>
          <w:szCs w:val="28"/>
        </w:rPr>
        <w:t>74/2018/NĐ-CP</w:t>
      </w:r>
      <w:r w:rsidRPr="00733E24">
        <w:rPr>
          <w:sz w:val="28"/>
          <w:szCs w:val="28"/>
        </w:rPr>
        <w:t>;</w:t>
      </w:r>
    </w:p>
    <w:p w:rsidR="00733E24" w:rsidRPr="00733E24" w:rsidRDefault="00733E24" w:rsidP="00733E24">
      <w:pPr>
        <w:tabs>
          <w:tab w:val="left" w:pos="567"/>
        </w:tabs>
        <w:spacing w:before="120" w:after="120"/>
        <w:ind w:firstLine="720"/>
        <w:jc w:val="both"/>
        <w:rPr>
          <w:sz w:val="28"/>
          <w:szCs w:val="28"/>
        </w:rPr>
      </w:pPr>
      <w:r w:rsidRPr="00733E24">
        <w:rPr>
          <w:sz w:val="28"/>
          <w:szCs w:val="28"/>
        </w:rPr>
        <w:t xml:space="preserve">b) </w:t>
      </w:r>
      <w:r w:rsidRPr="00733E24">
        <w:rPr>
          <w:sz w:val="28"/>
          <w:szCs w:val="28"/>
          <w:lang w:val="nl-NL"/>
        </w:rPr>
        <w:t>Báo c</w:t>
      </w:r>
      <w:bookmarkStart w:id="0" w:name="_GoBack"/>
      <w:bookmarkEnd w:id="0"/>
      <w:r w:rsidRPr="00733E24">
        <w:rPr>
          <w:sz w:val="28"/>
          <w:szCs w:val="28"/>
          <w:lang w:val="nl-NL"/>
        </w:rPr>
        <w:t>áo giới thiệu chung về tổ chức, doanh nghiệp</w:t>
      </w:r>
      <w:r w:rsidRPr="00733E24">
        <w:rPr>
          <w:sz w:val="28"/>
          <w:szCs w:val="28"/>
        </w:rPr>
        <w:t>;</w:t>
      </w:r>
    </w:p>
    <w:p w:rsidR="00733E24" w:rsidRPr="00733E24" w:rsidRDefault="00733E24" w:rsidP="00733E24">
      <w:pPr>
        <w:spacing w:before="60" w:after="60"/>
        <w:ind w:firstLine="709"/>
        <w:jc w:val="both"/>
        <w:rPr>
          <w:sz w:val="28"/>
          <w:szCs w:val="28"/>
        </w:rPr>
      </w:pPr>
      <w:r w:rsidRPr="00733E24">
        <w:rPr>
          <w:sz w:val="28"/>
          <w:szCs w:val="28"/>
        </w:rPr>
        <w:t xml:space="preserve">c) </w:t>
      </w:r>
      <w:r w:rsidRPr="00733E24">
        <w:rPr>
          <w:sz w:val="28"/>
          <w:szCs w:val="28"/>
          <w:lang w:val="nl-NL"/>
        </w:rPr>
        <w:t>Báo cáo tự đánh giá theo bảy tiêu chí của Giải thưởng Chất lượng Quốc gia</w:t>
      </w:r>
      <w:r w:rsidRPr="00733E24">
        <w:rPr>
          <w:sz w:val="28"/>
          <w:szCs w:val="28"/>
        </w:rPr>
        <w:t>;</w:t>
      </w:r>
    </w:p>
    <w:p w:rsidR="00733E24" w:rsidRPr="00733E24" w:rsidRDefault="00733E24" w:rsidP="00733E24">
      <w:pPr>
        <w:spacing w:before="60" w:after="60"/>
        <w:ind w:firstLine="709"/>
        <w:jc w:val="both"/>
        <w:rPr>
          <w:sz w:val="28"/>
          <w:szCs w:val="28"/>
        </w:rPr>
      </w:pPr>
      <w:r w:rsidRPr="00733E24">
        <w:rPr>
          <w:sz w:val="28"/>
          <w:szCs w:val="28"/>
        </w:rPr>
        <w:t xml:space="preserve">d) </w:t>
      </w:r>
      <w:r w:rsidRPr="00733E24">
        <w:rPr>
          <w:sz w:val="28"/>
          <w:szCs w:val="28"/>
          <w:lang w:val="nl-NL"/>
        </w:rPr>
        <w:t>Tài liệu chứng minh về việc áp dụng hệ thống quản lý chất lượng tiên tiến (bản sao y bản chính có ký tên và đóng dấu của tổ chức, doanh nghiệp), chứng chỉ hoặc tài liệu liên quan</w:t>
      </w:r>
      <w:r w:rsidRPr="00733E24">
        <w:rPr>
          <w:sz w:val="28"/>
          <w:szCs w:val="28"/>
        </w:rPr>
        <w:t>;</w:t>
      </w:r>
    </w:p>
    <w:p w:rsidR="00733E24" w:rsidRPr="00733E24" w:rsidRDefault="00733E24" w:rsidP="00733E24">
      <w:pPr>
        <w:spacing w:before="60" w:after="60"/>
        <w:ind w:firstLine="709"/>
        <w:jc w:val="both"/>
        <w:rPr>
          <w:sz w:val="28"/>
          <w:szCs w:val="28"/>
        </w:rPr>
      </w:pPr>
      <w:r w:rsidRPr="00733E24">
        <w:rPr>
          <w:sz w:val="28"/>
          <w:szCs w:val="28"/>
        </w:rPr>
        <w:t xml:space="preserve">đ) </w:t>
      </w:r>
      <w:r w:rsidRPr="00733E24">
        <w:rPr>
          <w:sz w:val="28"/>
          <w:szCs w:val="28"/>
          <w:lang w:val="nl-NL"/>
        </w:rPr>
        <w:t>Tài liệu chứng minh về sự phù hợp của sản phẩm, hàng hóa chính với các tiêu chuẩn, quy chuẩn kỹ thuật tương ứng (bản sao y bản chính có ký tên và đóng dấu của tổ chức, doanh nghiệp)</w:t>
      </w:r>
      <w:r w:rsidRPr="00733E24">
        <w:rPr>
          <w:sz w:val="28"/>
          <w:szCs w:val="28"/>
        </w:rPr>
        <w:t>;</w:t>
      </w:r>
    </w:p>
    <w:p w:rsidR="00733E24" w:rsidRPr="00733E24" w:rsidRDefault="00733E24" w:rsidP="00733E24">
      <w:pPr>
        <w:spacing w:before="60" w:after="60"/>
        <w:ind w:firstLine="709"/>
        <w:jc w:val="both"/>
        <w:rPr>
          <w:sz w:val="28"/>
          <w:szCs w:val="28"/>
          <w:lang w:val="nl-NL"/>
        </w:rPr>
      </w:pPr>
      <w:r w:rsidRPr="00733E24">
        <w:rPr>
          <w:sz w:val="28"/>
          <w:szCs w:val="28"/>
        </w:rPr>
        <w:t xml:space="preserve">e) </w:t>
      </w:r>
      <w:r w:rsidRPr="00733E24">
        <w:rPr>
          <w:sz w:val="28"/>
          <w:szCs w:val="28"/>
          <w:lang w:val="nl-NL"/>
        </w:rPr>
        <w:t>Báo cáo đánh giá tác động môi trường hoặc kế hoạch bảo vệ môi trường được phê duyệt và các kết quả quan trắc hằng năm hoặc báo cáo giám sát môi trường định kỳ theo quy định của pháp luật trong 03 năm gần nhất (bản sao y bản chính có ký tên và đóng dấu của tổ chức, doanh nghiệp)</w:t>
      </w:r>
    </w:p>
    <w:p w:rsidR="00733E24" w:rsidRPr="00733E24" w:rsidRDefault="00733E24" w:rsidP="00733E24">
      <w:pPr>
        <w:spacing w:before="60" w:after="60"/>
        <w:ind w:firstLine="709"/>
        <w:jc w:val="both"/>
        <w:rPr>
          <w:sz w:val="28"/>
          <w:szCs w:val="28"/>
          <w:lang w:val="nl-NL"/>
        </w:rPr>
      </w:pPr>
      <w:r w:rsidRPr="00733E24">
        <w:rPr>
          <w:sz w:val="28"/>
          <w:szCs w:val="28"/>
          <w:lang w:val="nl-NL"/>
        </w:rPr>
        <w:t>g) Xác nhận kết quả thực hiện nghĩa vụ thuế với Nhà nước và thực hiện chế độ bảo hiểm xã hội đối với người lao động hằng năm trong 03 năm gần nhất (bản sao y bản chính có ký tên và đóng dấu của tổ chức, doanh nghiệp)</w:t>
      </w:r>
    </w:p>
    <w:p w:rsidR="00733E24" w:rsidRPr="00733E24" w:rsidRDefault="00733E24" w:rsidP="00733E24">
      <w:pPr>
        <w:spacing w:before="60" w:after="60"/>
        <w:ind w:firstLine="709"/>
        <w:jc w:val="both"/>
        <w:rPr>
          <w:sz w:val="28"/>
          <w:szCs w:val="28"/>
        </w:rPr>
      </w:pPr>
      <w:r w:rsidRPr="00733E24">
        <w:rPr>
          <w:sz w:val="28"/>
          <w:szCs w:val="28"/>
          <w:lang w:val="nl-NL"/>
        </w:rPr>
        <w:t>h) Tài liệu chứng minh khác về kết quả hoạt động sản xuất, kinh doanh của tổ chức, doanh nghiệp trong 03 năm gần nhất (nếu có) (bản sao y bản chính có ký tên và đóng dấu của tổ chức, doanh nghiệp)</w:t>
      </w:r>
      <w:r w:rsidRPr="00733E24">
        <w:rPr>
          <w:sz w:val="28"/>
          <w:szCs w:val="28"/>
        </w:rPr>
        <w:t>.</w:t>
      </w:r>
    </w:p>
    <w:p w:rsidR="00733E24" w:rsidRPr="00733E24" w:rsidRDefault="00733E24" w:rsidP="00733E24">
      <w:pPr>
        <w:tabs>
          <w:tab w:val="left" w:pos="567"/>
        </w:tabs>
        <w:spacing w:before="120" w:after="120"/>
        <w:ind w:firstLine="720"/>
        <w:jc w:val="both"/>
        <w:rPr>
          <w:bCs/>
          <w:sz w:val="28"/>
          <w:szCs w:val="28"/>
        </w:rPr>
      </w:pPr>
      <w:r w:rsidRPr="00733E24">
        <w:rPr>
          <w:sz w:val="28"/>
          <w:szCs w:val="28"/>
        </w:rPr>
        <w:t xml:space="preserve">Quý tổ chức, doanh nghiệp tìm hiểu thêm thông tin về GTCLQG tại địa chỉ: </w:t>
      </w:r>
      <w:hyperlink r:id="rId4" w:history="1">
        <w:r w:rsidRPr="00733E24">
          <w:rPr>
            <w:rStyle w:val="Hyperlink"/>
            <w:sz w:val="28"/>
            <w:szCs w:val="28"/>
          </w:rPr>
          <w:t>www.giaithuong.org.vn</w:t>
        </w:r>
      </w:hyperlink>
      <w:r w:rsidRPr="00733E24">
        <w:rPr>
          <w:sz w:val="28"/>
          <w:szCs w:val="28"/>
        </w:rPr>
        <w:t xml:space="preserve"> hoặc </w:t>
      </w:r>
      <w:r w:rsidRPr="00733E24">
        <w:rPr>
          <w:sz w:val="28"/>
          <w:szCs w:val="28"/>
          <w:u w:val="single"/>
        </w:rPr>
        <w:t>http://chicuctdc.gov.vn/giai-thuong-chat-luong-quoc-gia.html</w:t>
      </w:r>
      <w:r w:rsidRPr="00733E24">
        <w:rPr>
          <w:sz w:val="28"/>
          <w:szCs w:val="28"/>
        </w:rPr>
        <w:t xml:space="preserve">, xem </w:t>
      </w:r>
      <w:bookmarkStart w:id="1" w:name="_Hlk1570344"/>
      <w:r w:rsidRPr="00733E24">
        <w:rPr>
          <w:sz w:val="28"/>
          <w:szCs w:val="28"/>
        </w:rPr>
        <w:t xml:space="preserve">Nghị định số 74/2018/NĐ-CP </w:t>
      </w:r>
      <w:bookmarkEnd w:id="1"/>
      <w:r w:rsidRPr="00733E24">
        <w:rPr>
          <w:sz w:val="28"/>
          <w:szCs w:val="28"/>
        </w:rPr>
        <w:t>ngày 15 tháng 5 năm 2018 của Chính phủ về sửa đổi, bổ sung một số điều của Nghị định số 132/2008/NĐ-CP ngày 31 tháng 12 năm 2008 của Thủ tướng Chính phủ quy định chi tiết thi hành một số điều Luật chất lượng sản phẩm, hàng hóa.</w:t>
      </w:r>
    </w:p>
    <w:p w:rsidR="00C00A24" w:rsidRDefault="00C00A24"/>
    <w:sectPr w:rsidR="00C00A24" w:rsidSect="005C49A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24"/>
    <w:rsid w:val="005C49AA"/>
    <w:rsid w:val="00733E24"/>
    <w:rsid w:val="00C0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7809F-B5A1-46DF-85B0-1C3BEC56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2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3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aithuong.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MinhNgoc</dc:creator>
  <cp:keywords/>
  <dc:description/>
  <cp:lastModifiedBy>MinhNgoc</cp:lastModifiedBy>
  <cp:revision>1</cp:revision>
  <dcterms:created xsi:type="dcterms:W3CDTF">2022-03-15T03:56:00Z</dcterms:created>
  <dcterms:modified xsi:type="dcterms:W3CDTF">2022-03-15T04:02:00Z</dcterms:modified>
</cp:coreProperties>
</file>